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CE" w:rsidRPr="006625CE" w:rsidRDefault="0090124D" w:rsidP="006625C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Родительское собрание</w:t>
      </w:r>
      <w:r w:rsidR="006625CE" w:rsidRPr="006625CE">
        <w:rPr>
          <w:b/>
          <w:bCs/>
          <w:sz w:val="36"/>
          <w:szCs w:val="36"/>
        </w:rPr>
        <w:t xml:space="preserve"> «Правила дорожного движения для детей и взрослых»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Цель:</w:t>
      </w:r>
      <w:r w:rsidRPr="006625CE">
        <w:t xml:space="preserve"> 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Предварительная работа: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1. Наглядная информация для родителей по вопросам обучения детей безопасному поведению на дороге.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2. Организация выставок детских рисунков по теме.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3. Приобщение родителей к подготовке атрибутов для уголка по ПДД.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4. Разучивание с детьми стихотворений по ПДД, загадывание загадок.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5. Домашнее задание для совместного выполнения родителя с ребенком (рисование, аппликация, объёмная подделка) «Мой безопасный путь в детский сад».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6. Серии сюжетных картинок по ПДД.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7. Дорожные знаки (мини), схема – карты микрорайона.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План проведения собрания: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1.</w:t>
      </w:r>
      <w:r w:rsidR="0090124D">
        <w:t xml:space="preserve"> Вступительное слово зам. зав. по ВМР Керимовой Ю. В.</w:t>
      </w:r>
      <w:r w:rsidRPr="006625CE">
        <w:t>. Игра – тренинг «Ночной поезд».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2. Выполнение заданий.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3. Подведение итогов.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Оформление:</w:t>
      </w:r>
      <w:r w:rsidRPr="006625CE">
        <w:t xml:space="preserve">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Выставка художественной литературы, дидактических игр и детских рисунков по ПДД.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На сцене схема – карты микрорайона.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На доске  написана  тема собрания. </w:t>
      </w:r>
    </w:p>
    <w:p w:rsidR="006625CE" w:rsidRPr="006625CE" w:rsidRDefault="006625CE" w:rsidP="006625C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625CE">
        <w:rPr>
          <w:b/>
          <w:bCs/>
          <w:sz w:val="27"/>
          <w:szCs w:val="27"/>
        </w:rPr>
        <w:t>Ход собрания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Вступительное слово воспитателя: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- Уважаемые родители!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Вот уже как пять лет дети приходят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троллейбусе. По улицам и дорогам движется много </w:t>
      </w:r>
      <w:r w:rsidRPr="006625CE">
        <w:lastRenderedPageBreak/>
        <w:t>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посвящена очень важной проблеме - воспитанию у наших детей навыков безопасного поведения на улицах города. Хочется прочесть вам стихотворение Ю. Яковлева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Делали ребятам предостереженье: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«Выучите срочно Правила Движенья!»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Чтоб не волновались,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Каждый день родители,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Чтоб спокойно мчались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Улицей водители»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проведем собрание в форме КВНа.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Задание № 1. Игра-тренинг «Ночной - поезд»: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Для того, чтобы хорошо войти в контакт, проведем игру-тренинг на доверие «Ночной-поезд». 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свет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тихое «Шшш…»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t>(Оценки жюри)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Задание № 2  «Светофор»: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Один из главных знаков дорожного движения – это светофор. Он стоит на перекрёстке. Перекресток - это место пересечение улиц. Основная работа светофора – это регулировка движения транспорта и пешеходов. Пешеходы обязаны подчиняться сигналам светофора. Светофоры бывают разные. Скажите, какие виды светофоров могут встретиться на улицах городов? (С вертикальным расположением сигналов, с горизонтальным  расположением сигналов, с дополнительными секциями, пешеходные светофоры, светофоры для велосипедистов, светофоры со звуком.) Почему поздно ночью все время мигает только </w:t>
      </w:r>
      <w:r w:rsidRPr="006625CE">
        <w:lastRenderedPageBreak/>
        <w:t>желтый свет светофора? Если не работает светофор, кто нам в этом случае поможет? (регулировщик)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t>(Оценки жюри)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Задание № 3  «Дорожные знаки»:</w:t>
      </w:r>
      <w:r w:rsidRPr="006625CE">
        <w:t xml:space="preserve">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1. (На столе лежат вперемешку  дорожные знаки) Предлагаю вспомнить для чего нужны дорожные знаки, на какие группы можно разделить все знаки? (сервиса, опознавательные, запрещающие, разрешающие).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– Команда «Пассажиры» найдет и покажет  запрещающие и разрешающие знаки.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– Команда «Пассажиры» найдет и покажет знаки сервиса и опознавательные. (Оценки жюри)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2. Каждый из команды берет один знак и рассказывает, что он означает и куда его нужно ставить. После ответов на схеме – карте микрорайона устанавливают мини-знак. Например: Знак «Внимание, дети!» Это предупреждающий знак. Он становится возле школ, детских садов, около тех мест, где большое количество детей, чтобы водители были осторожными. Участники другой команды проверяют выполнение задания.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t>(Оценки жюри)</w:t>
      </w:r>
      <w:r w:rsidRPr="006625CE">
        <w:t xml:space="preserve">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Задание №  4 «Сюжетные картинки»:</w:t>
      </w:r>
      <w:r w:rsidRPr="006625CE">
        <w:t xml:space="preserve">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Каждой команде дается серия сюжетных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1. Серия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- Мамы с детьми во дворе, дети катаются на велосипедах.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– Мамы беседуют между собой, дети едут в сторону дороги.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– Дети катаются на проезжей части дороги.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- Карточка с вопросительным знаком. Что может произойти, если мамы не успеют заметить отсутствие детей?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2. Серия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- Ребенок с родителями едет на автобусе.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– Около остановки автобус останавливается  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 У родителей руки заняты вещами, ребенок выходит из автобуса первым.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- Карточка с вопросительным знаком. Что может произойти, если родители не успеют взять ребенка за руки?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lastRenderedPageBreak/>
        <w:t>(Оценки жюри)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</w:rPr>
        <w:t>Задание №  5 Кроссворд. Ключевые слова «дорожные знаки», «пешеход»: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noProof/>
        </w:rPr>
        <w:drawing>
          <wp:inline distT="0" distB="0" distL="0" distR="0" wp14:anchorId="4F031DC1" wp14:editId="4599589E">
            <wp:extent cx="4761865" cy="2191385"/>
            <wp:effectExtent l="0" t="0" r="635" b="0"/>
            <wp:docPr id="1" name="Рисунок 1" descr="http://ped-kopilka.ru/images/kros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  <w:i/>
          <w:iCs/>
        </w:rPr>
        <w:t>Вопросы по вертикали:</w:t>
      </w:r>
      <w:r w:rsidRPr="006625CE">
        <w:t xml:space="preserve">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 – Двухколесный транспорт;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 xml:space="preserve">2 – марка машины;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3 – у чего три глаза – три приказа. Красный – самый опасный;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4 – вид двухколесного транспорта с мотором, похожего на велосипед;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5 – езда, ходьба в разных направлениях;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6 -  длинная, узкая канава;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7 – кто должен знакомить с ПДД детей;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8 - полосатая площадка на асфальте;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9 – марка машины;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10 - путешествие на машине;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11 - автомобильный маневр;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12 – полоса земли, предназначенная для передвижения;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13 – асфальт укладочная машина;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14 – какую команду дает зеленый знак светофора?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b/>
          <w:bCs/>
          <w:i/>
          <w:iCs/>
        </w:rPr>
        <w:t>Вопросы по горизонтали: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1 - помощники пешехода и водителя;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lastRenderedPageBreak/>
        <w:t xml:space="preserve">2 – человек идущий пешком. 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t>(Оценки жюри)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t>После выполнения всех заданий  жюри подводит итоги, подсчитывая количество правильных ответов и оценивает активность каждой команды. Всем детям раздаются дипломы «Знаток ПДД».</w:t>
      </w:r>
    </w:p>
    <w:p w:rsidR="006625CE" w:rsidRPr="006625CE" w:rsidRDefault="0090124D" w:rsidP="006625CE">
      <w:pPr>
        <w:spacing w:before="100" w:beforeAutospacing="1" w:after="100" w:afterAutospacing="1"/>
      </w:pPr>
      <w:r>
        <w:rPr>
          <w:b/>
          <w:bCs/>
        </w:rPr>
        <w:t>Зам. зав. по ВМР</w:t>
      </w:r>
      <w:bookmarkStart w:id="0" w:name="_GoBack"/>
      <w:bookmarkEnd w:id="0"/>
      <w:r w:rsidR="006625CE" w:rsidRPr="006625CE"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6625CE" w:rsidRPr="006625CE" w:rsidRDefault="006625CE" w:rsidP="006625CE">
      <w:pPr>
        <w:spacing w:before="100" w:beforeAutospacing="1" w:after="100" w:afterAutospacing="1"/>
      </w:pPr>
      <w:r w:rsidRPr="006625CE">
        <w:rPr>
          <w:i/>
          <w:iCs/>
        </w:rPr>
        <w:t>Совместно разрабатывается решение родительского собрания.</w:t>
      </w:r>
    </w:p>
    <w:p w:rsidR="008F7FF6" w:rsidRDefault="008F7FF6"/>
    <w:sectPr w:rsidR="008F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CE"/>
    <w:rsid w:val="002F7DDE"/>
    <w:rsid w:val="006625CE"/>
    <w:rsid w:val="006D3DCE"/>
    <w:rsid w:val="008F7FF6"/>
    <w:rsid w:val="009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2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2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2016-05-06T12:15:00Z</cp:lastPrinted>
  <dcterms:created xsi:type="dcterms:W3CDTF">2016-05-04T05:45:00Z</dcterms:created>
  <dcterms:modified xsi:type="dcterms:W3CDTF">2016-05-06T12:21:00Z</dcterms:modified>
</cp:coreProperties>
</file>