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977" w:rsidRDefault="00F25977" w:rsidP="00F25977">
      <w:pPr>
        <w:spacing w:after="0"/>
        <w:jc w:val="center"/>
        <w:rPr>
          <w:rFonts w:ascii="Times New Roman" w:hAnsi="Times New Roman"/>
          <w:b/>
          <w:i/>
          <w:color w:val="FF0000"/>
          <w:sz w:val="32"/>
          <w:szCs w:val="32"/>
          <w:u w:val="single"/>
        </w:rPr>
      </w:pPr>
      <w:r>
        <w:rPr>
          <w:rFonts w:ascii="Times New Roman" w:hAnsi="Times New Roman"/>
          <w:b/>
          <w:i/>
          <w:color w:val="FF0000"/>
          <w:sz w:val="32"/>
          <w:szCs w:val="32"/>
          <w:u w:val="single"/>
        </w:rPr>
        <w:t>«</w:t>
      </w:r>
      <w:proofErr w:type="gramStart"/>
      <w:r w:rsidRPr="00096270">
        <w:rPr>
          <w:rFonts w:ascii="Times New Roman" w:hAnsi="Times New Roman"/>
          <w:b/>
          <w:i/>
          <w:color w:val="FF0000"/>
          <w:sz w:val="32"/>
          <w:szCs w:val="32"/>
          <w:u w:val="single"/>
        </w:rPr>
        <w:t xml:space="preserve">Формирование  </w:t>
      </w:r>
      <w:proofErr w:type="spellStart"/>
      <w:r w:rsidRPr="00096270">
        <w:rPr>
          <w:rFonts w:ascii="Times New Roman" w:hAnsi="Times New Roman"/>
          <w:b/>
          <w:i/>
          <w:color w:val="FF0000"/>
          <w:sz w:val="32"/>
          <w:szCs w:val="32"/>
          <w:u w:val="single"/>
        </w:rPr>
        <w:t>восприяти</w:t>
      </w:r>
      <w:proofErr w:type="spellEnd"/>
      <w:proofErr w:type="gramEnd"/>
      <w:r w:rsidRPr="00096270">
        <w:rPr>
          <w:rFonts w:ascii="Times New Roman" w:hAnsi="Times New Roman"/>
          <w:b/>
          <w:i/>
          <w:color w:val="FF0000"/>
          <w:sz w:val="32"/>
          <w:szCs w:val="32"/>
          <w:u w:val="single"/>
        </w:rPr>
        <w:t xml:space="preserve"> цвета у детей 2-3х летне</w:t>
      </w:r>
      <w:r>
        <w:rPr>
          <w:rFonts w:ascii="Times New Roman" w:hAnsi="Times New Roman"/>
          <w:b/>
          <w:i/>
          <w:color w:val="FF0000"/>
          <w:sz w:val="32"/>
          <w:szCs w:val="32"/>
          <w:u w:val="single"/>
        </w:rPr>
        <w:t>го возраста: знакомимся с цветом».</w:t>
      </w:r>
    </w:p>
    <w:p w:rsidR="00F25977" w:rsidRDefault="00F25977" w:rsidP="00F25977">
      <w:pPr>
        <w:spacing w:after="0"/>
        <w:jc w:val="center"/>
        <w:rPr>
          <w:rFonts w:ascii="Times New Roman" w:hAnsi="Times New Roman"/>
          <w:b/>
          <w:i/>
          <w:color w:val="FF0000"/>
          <w:sz w:val="32"/>
          <w:szCs w:val="32"/>
          <w:u w:val="single"/>
        </w:rPr>
      </w:pPr>
    </w:p>
    <w:p w:rsidR="00F25977" w:rsidRDefault="00F25977" w:rsidP="00F25977">
      <w:pPr>
        <w:spacing w:after="0"/>
        <w:jc w:val="center"/>
        <w:rPr>
          <w:rFonts w:ascii="Times New Roman" w:hAnsi="Times New Roman"/>
          <w:b/>
          <w:i/>
          <w:color w:val="FF0000"/>
          <w:sz w:val="32"/>
          <w:szCs w:val="32"/>
          <w:u w:val="single"/>
        </w:rPr>
      </w:pPr>
    </w:p>
    <w:p w:rsidR="00F25977" w:rsidRDefault="00F25977" w:rsidP="00F25977">
      <w:pPr>
        <w:spacing w:after="0"/>
        <w:jc w:val="center"/>
        <w:rPr>
          <w:rFonts w:ascii="Times New Roman" w:hAnsi="Times New Roman"/>
          <w:b/>
          <w:i/>
          <w:color w:val="FF0000"/>
          <w:sz w:val="32"/>
          <w:szCs w:val="32"/>
          <w:u w:val="single"/>
        </w:rPr>
      </w:pPr>
      <w:r>
        <w:rPr>
          <w:rFonts w:ascii="Times New Roman" w:hAnsi="Times New Roman"/>
          <w:b/>
          <w:i/>
          <w:noProof/>
          <w:color w:val="FF0000"/>
          <w:sz w:val="32"/>
          <w:szCs w:val="32"/>
          <w:u w:val="single"/>
          <w:lang w:eastAsia="ru-RU"/>
        </w:rPr>
        <w:drawing>
          <wp:inline distT="0" distB="0" distL="0" distR="0" wp14:anchorId="5F29CE42" wp14:editId="61DA9E27">
            <wp:extent cx="2854960" cy="2442210"/>
            <wp:effectExtent l="19050" t="0" r="254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4960" cy="2442210"/>
                    </a:xfrm>
                    <a:prstGeom prst="rect">
                      <a:avLst/>
                    </a:prstGeom>
                    <a:noFill/>
                    <a:ln w="9525">
                      <a:noFill/>
                      <a:miter lim="800000"/>
                      <a:headEnd/>
                      <a:tailEnd/>
                    </a:ln>
                  </pic:spPr>
                </pic:pic>
              </a:graphicData>
            </a:graphic>
          </wp:inline>
        </w:drawing>
      </w:r>
    </w:p>
    <w:p w:rsidR="00F25977" w:rsidRDefault="00F25977" w:rsidP="00F25977">
      <w:pPr>
        <w:spacing w:after="0"/>
        <w:jc w:val="center"/>
        <w:rPr>
          <w:rFonts w:ascii="Times New Roman" w:hAnsi="Times New Roman"/>
          <w:b/>
          <w:i/>
          <w:color w:val="FF0000"/>
          <w:sz w:val="32"/>
          <w:szCs w:val="32"/>
          <w:u w:val="single"/>
        </w:rPr>
      </w:pPr>
    </w:p>
    <w:p w:rsidR="00F25977" w:rsidRPr="00096270" w:rsidRDefault="00F25977" w:rsidP="00F25977">
      <w:pPr>
        <w:spacing w:after="0"/>
        <w:jc w:val="center"/>
        <w:rPr>
          <w:rFonts w:ascii="Times New Roman" w:hAnsi="Times New Roman"/>
          <w:b/>
          <w:i/>
          <w:color w:val="FF0000"/>
          <w:sz w:val="32"/>
          <w:szCs w:val="32"/>
          <w:u w:val="single"/>
        </w:rPr>
      </w:pP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С первых дней жизни к ребенку поступает колоссальная информация, и при речевом и умственном развитии дети очень рано начинают обращать внимание на окраску предметов. Но мир цвета открывается ребенку не сразу, а в определенной последовательности. Сначала ребенок воспринимает только теплые цвета - красный, оранжевый, желтый; с развитием психических реакций к ним добавляются зеленый, голубой, синий, фиолетовый, и постепенно ребенку становится доступно все многообразие цветовых тонов спектра.</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В три года дети знают названия двух-трех основных цветов, а узнают и соотносят четыре-пять цветов. Дети с нарушением интеллектуального развития испытывают трудности в определении цвета предметов. Такие дети гораздо позже начинают обращать внимание на окраску предметов и соотносить цвета, с трудом запоминают их названия, плохо их дифференцируют, они обнаруживают тенденцию к замене названий промежуточных цветов спектра основными, вместо оранжевого - красный, желтый; вместо фиолетового - голубой, синий и т.п.; причем перенос этот не является стойким. Все это говорит о том, что с детьми необходимо проводить специальную работу по развитию </w:t>
      </w:r>
      <w:proofErr w:type="spellStart"/>
      <w:r w:rsidRPr="00EC3743">
        <w:rPr>
          <w:rFonts w:ascii="Times New Roman" w:hAnsi="Times New Roman"/>
          <w:sz w:val="24"/>
          <w:szCs w:val="24"/>
        </w:rPr>
        <w:t>цветовосприятия</w:t>
      </w:r>
      <w:proofErr w:type="spellEnd"/>
      <w:r w:rsidRPr="00EC3743">
        <w:rPr>
          <w:rFonts w:ascii="Times New Roman" w:hAnsi="Times New Roman"/>
          <w:sz w:val="24"/>
          <w:szCs w:val="24"/>
        </w:rPr>
        <w:t xml:space="preserve"> и цветоразличения.</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Ребенок, по выражению К.Д. Ушинского «</w:t>
      </w:r>
      <w:r w:rsidRPr="00EC3743">
        <w:rPr>
          <w:rFonts w:ascii="Times New Roman" w:hAnsi="Times New Roman"/>
          <w:b/>
          <w:i/>
          <w:sz w:val="24"/>
          <w:szCs w:val="24"/>
        </w:rPr>
        <w:t>Мыслит формами, красками, звуками, ощущения вообще»</w:t>
      </w:r>
      <w:r w:rsidRPr="00EC3743">
        <w:rPr>
          <w:rFonts w:ascii="Times New Roman" w:hAnsi="Times New Roman"/>
          <w:sz w:val="24"/>
          <w:szCs w:val="24"/>
        </w:rPr>
        <w:t>. Важно обогащать эти ощущения и восприятия.</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Ребенок нуждается в многообразии информации, но ее нужно вводить постепенно и гармонично, она должна соответствовать возрасту малыша и его индивидуальности. При работе над </w:t>
      </w:r>
      <w:proofErr w:type="spellStart"/>
      <w:r w:rsidRPr="00EC3743">
        <w:rPr>
          <w:rFonts w:ascii="Times New Roman" w:hAnsi="Times New Roman"/>
          <w:sz w:val="24"/>
          <w:szCs w:val="24"/>
        </w:rPr>
        <w:t>цветовосприятием</w:t>
      </w:r>
      <w:proofErr w:type="spellEnd"/>
      <w:r w:rsidRPr="00EC3743">
        <w:rPr>
          <w:rFonts w:ascii="Times New Roman" w:hAnsi="Times New Roman"/>
          <w:sz w:val="24"/>
          <w:szCs w:val="24"/>
        </w:rPr>
        <w:t xml:space="preserve"> и цветоразличением необходимо исключить хаотичные цветовые и световые эффекты, так как психика ребенка может не выдержать подобной информации, следствием чего могут стать неврозы.</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Знакомство с цветом помогает детям полнее и тоньше воспринимать предметы и явления окружающего мира, развивает наблюдательность, мышление, обогащает речь. </w:t>
      </w:r>
      <w:r w:rsidRPr="00EC3743">
        <w:rPr>
          <w:rFonts w:ascii="Times New Roman" w:hAnsi="Times New Roman"/>
          <w:sz w:val="24"/>
          <w:szCs w:val="24"/>
        </w:rPr>
        <w:lastRenderedPageBreak/>
        <w:t>Привлечение внимания ребенка к окружающей действительности открывает ему источник ярких образов, помогает устанавливать причинно-следственные связи между предметами и явлениями, расширяет активный словарь.</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Таким образом, путь знакомства детей с цветом </w:t>
      </w:r>
      <w:proofErr w:type="gramStart"/>
      <w:r w:rsidRPr="00EC3743">
        <w:rPr>
          <w:rFonts w:ascii="Times New Roman" w:hAnsi="Times New Roman"/>
          <w:sz w:val="24"/>
          <w:szCs w:val="24"/>
        </w:rPr>
        <w:t>- это</w:t>
      </w:r>
      <w:proofErr w:type="gramEnd"/>
      <w:r w:rsidRPr="00EC3743">
        <w:rPr>
          <w:rFonts w:ascii="Times New Roman" w:hAnsi="Times New Roman"/>
          <w:sz w:val="24"/>
          <w:szCs w:val="24"/>
        </w:rPr>
        <w:t xml:space="preserve"> путь непосредственного восприятия окружающего мира, в единстве со словом, его обозначающим.</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При работе над </w:t>
      </w:r>
      <w:proofErr w:type="spellStart"/>
      <w:r w:rsidRPr="00EC3743">
        <w:rPr>
          <w:rFonts w:ascii="Times New Roman" w:hAnsi="Times New Roman"/>
          <w:sz w:val="24"/>
          <w:szCs w:val="24"/>
        </w:rPr>
        <w:t>цветовосприятием</w:t>
      </w:r>
      <w:proofErr w:type="spellEnd"/>
      <w:r w:rsidRPr="00EC3743">
        <w:rPr>
          <w:rFonts w:ascii="Times New Roman" w:hAnsi="Times New Roman"/>
          <w:sz w:val="24"/>
          <w:szCs w:val="24"/>
        </w:rPr>
        <w:t xml:space="preserve"> и </w:t>
      </w:r>
      <w:proofErr w:type="spellStart"/>
      <w:r w:rsidRPr="00EC3743">
        <w:rPr>
          <w:rFonts w:ascii="Times New Roman" w:hAnsi="Times New Roman"/>
          <w:sz w:val="24"/>
          <w:szCs w:val="24"/>
        </w:rPr>
        <w:t>цветоразличием</w:t>
      </w:r>
      <w:proofErr w:type="spellEnd"/>
      <w:r w:rsidRPr="00EC3743">
        <w:rPr>
          <w:rFonts w:ascii="Times New Roman" w:hAnsi="Times New Roman"/>
          <w:sz w:val="24"/>
          <w:szCs w:val="24"/>
        </w:rPr>
        <w:t xml:space="preserve"> надо учитывать, что в дошкольном возрасте дети, как правило, связывают цвет с образом предмета: зеленый - трава, елочка; желтый - солнышко, цыпленок; синий - море и. т. д. Поэтому, при работе по развитию </w:t>
      </w:r>
      <w:proofErr w:type="spellStart"/>
      <w:r w:rsidRPr="00EC3743">
        <w:rPr>
          <w:rFonts w:ascii="Times New Roman" w:hAnsi="Times New Roman"/>
          <w:sz w:val="24"/>
          <w:szCs w:val="24"/>
        </w:rPr>
        <w:t>цветовосприятия</w:t>
      </w:r>
      <w:proofErr w:type="spellEnd"/>
      <w:r w:rsidRPr="00EC3743">
        <w:rPr>
          <w:rFonts w:ascii="Times New Roman" w:hAnsi="Times New Roman"/>
          <w:sz w:val="24"/>
          <w:szCs w:val="24"/>
        </w:rPr>
        <w:t>, главное - использование естественных форм.</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Восприятие цвета отличается от восприятия формы и размера, прежде всего тем, что оно может осуществляться только при помощи зрительной ориентировки. Иными словами - цвет обязательно нужно увидеть. Вначале, при определении цвета, большую роль играет </w:t>
      </w:r>
      <w:proofErr w:type="spellStart"/>
      <w:r w:rsidRPr="00EC3743">
        <w:rPr>
          <w:rFonts w:ascii="Times New Roman" w:hAnsi="Times New Roman"/>
          <w:sz w:val="24"/>
          <w:szCs w:val="24"/>
        </w:rPr>
        <w:t>примеривание</w:t>
      </w:r>
      <w:proofErr w:type="spellEnd"/>
      <w:r w:rsidRPr="00EC3743">
        <w:rPr>
          <w:rFonts w:ascii="Times New Roman" w:hAnsi="Times New Roman"/>
          <w:sz w:val="24"/>
          <w:szCs w:val="24"/>
        </w:rPr>
        <w:t>, сопоставление путем приложения. Когда два цвета вплотную прилегают друг к другу, ребенок может увидеть их одинаковость или различие. При этом он может еще не владеть восприятием цвета, но видеть, что цвета одинаковые или разные. На этом этапе работы можно рекомендовать задания типа: «Подбери к каждой чашке блюдце такого же цвета», «Посади каждую бабочку на цветок такого же цвета» и т. д.</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Когда ребенок научится определять сходство и различие цветов при их непосредственном контакте, то есть путем приложения или наложения, можно переходить к выбору по образцу - к настоящему восприятию цвета, а затем и называнию цветов.</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Знания по закреплению у детей умения дифференцировать цвета, знания названий цветов и правильного употребления их в речи способствуют развитию зрительного и слухового внимания.</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Для формирования </w:t>
      </w:r>
      <w:proofErr w:type="spellStart"/>
      <w:r w:rsidRPr="00EC3743">
        <w:rPr>
          <w:rFonts w:ascii="Times New Roman" w:hAnsi="Times New Roman"/>
          <w:sz w:val="24"/>
          <w:szCs w:val="24"/>
        </w:rPr>
        <w:t>цветовосприятия</w:t>
      </w:r>
      <w:proofErr w:type="spellEnd"/>
      <w:r w:rsidRPr="00EC3743">
        <w:rPr>
          <w:rFonts w:ascii="Times New Roman" w:hAnsi="Times New Roman"/>
          <w:sz w:val="24"/>
          <w:szCs w:val="24"/>
        </w:rPr>
        <w:t xml:space="preserve"> и цветоразличения у детей дошкольного возраста можно использовать следующие игры:</w:t>
      </w:r>
    </w:p>
    <w:p w:rsidR="00F25977" w:rsidRDefault="00F25977" w:rsidP="00F25977">
      <w:pPr>
        <w:spacing w:after="0"/>
        <w:rPr>
          <w:rFonts w:ascii="Times New Roman" w:hAnsi="Times New Roman"/>
          <w:b/>
          <w:i/>
          <w:color w:val="00B050"/>
          <w:sz w:val="24"/>
          <w:szCs w:val="24"/>
          <w:u w:val="single"/>
        </w:rPr>
      </w:pPr>
      <w:r w:rsidRPr="006522DE">
        <w:rPr>
          <w:rFonts w:ascii="Times New Roman" w:hAnsi="Times New Roman"/>
          <w:b/>
          <w:i/>
          <w:color w:val="FF0000"/>
          <w:sz w:val="24"/>
          <w:szCs w:val="24"/>
          <w:u w:val="single"/>
        </w:rPr>
        <w:t xml:space="preserve">ВАЖНО! </w:t>
      </w:r>
      <w:r>
        <w:rPr>
          <w:rFonts w:ascii="Times New Roman" w:hAnsi="Times New Roman"/>
          <w:b/>
          <w:i/>
          <w:color w:val="00B050"/>
          <w:sz w:val="24"/>
          <w:szCs w:val="24"/>
          <w:u w:val="single"/>
        </w:rPr>
        <w:t xml:space="preserve">Начинать знакомство рекомендуется сначала с одним – </w:t>
      </w:r>
      <w:proofErr w:type="gramStart"/>
      <w:r>
        <w:rPr>
          <w:rFonts w:ascii="Times New Roman" w:hAnsi="Times New Roman"/>
          <w:b/>
          <w:i/>
          <w:color w:val="00B050"/>
          <w:sz w:val="24"/>
          <w:szCs w:val="24"/>
          <w:u w:val="single"/>
        </w:rPr>
        <w:t>двумя  цветами</w:t>
      </w:r>
      <w:proofErr w:type="gramEnd"/>
      <w:r>
        <w:rPr>
          <w:rFonts w:ascii="Times New Roman" w:hAnsi="Times New Roman"/>
          <w:b/>
          <w:i/>
          <w:color w:val="00B050"/>
          <w:sz w:val="24"/>
          <w:szCs w:val="24"/>
          <w:u w:val="single"/>
        </w:rPr>
        <w:t xml:space="preserve"> и не брать для изучения следующие, пока ребёнок не закрепит знания. В противном случае может возникнуть путаница и </w:t>
      </w:r>
      <w:proofErr w:type="gramStart"/>
      <w:r>
        <w:rPr>
          <w:rFonts w:ascii="Times New Roman" w:hAnsi="Times New Roman"/>
          <w:b/>
          <w:i/>
          <w:color w:val="00B050"/>
          <w:sz w:val="24"/>
          <w:szCs w:val="24"/>
          <w:u w:val="single"/>
        </w:rPr>
        <w:t>время</w:t>
      </w:r>
      <w:proofErr w:type="gramEnd"/>
      <w:r>
        <w:rPr>
          <w:rFonts w:ascii="Times New Roman" w:hAnsi="Times New Roman"/>
          <w:b/>
          <w:i/>
          <w:color w:val="00B050"/>
          <w:sz w:val="24"/>
          <w:szCs w:val="24"/>
          <w:u w:val="single"/>
        </w:rPr>
        <w:t xml:space="preserve"> затраченное на знакомство с цветами увеличится.</w:t>
      </w:r>
    </w:p>
    <w:p w:rsidR="00F25977" w:rsidRPr="006522DE" w:rsidRDefault="00F25977" w:rsidP="00F25977">
      <w:pPr>
        <w:spacing w:after="0"/>
        <w:rPr>
          <w:rFonts w:ascii="Times New Roman" w:hAnsi="Times New Roman"/>
          <w:b/>
          <w:i/>
          <w:color w:val="00B050"/>
          <w:sz w:val="24"/>
          <w:szCs w:val="24"/>
          <w:u w:val="single"/>
        </w:rPr>
      </w:pP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«Цветные чашечки и блюдца»</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Реквизит. Для игры потребуется детская посуда либо аппликации кружек и тарелочек (можно вырезать из цветного картона).</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Даем ребенку кружку, обозначая при этом цвет, и просим подобрать такую же тарелочку. Либо даем тарелочку и просим подобрать кружечку к ней.</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Например: «Маша, найди, пожалуйста, для вот этой красной кружки такую же красную тарелочку».</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Можно немного изменить инструкцию: «Маше, подбери к этой желтой кружке красную тарелочку».</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«Цветные домики»</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Реквизит. Кубики цветные или аппликации.</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Строим из кубиков несколько домиков разных цветов (или вырезать из цветной бумаги заготовки домиков и предметов быта). Подбираем предметы разных цветов.</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Инструкция.</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lastRenderedPageBreak/>
        <w:t xml:space="preserve"> Ребенок должен собрать у желтого дома только желтые предметы, а у красного только красные.</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«Веселые бусины»</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Реквизит. Вырезанные из цветной бумаги круги разного цвета. Нарисованная картинка готовых бус.</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Предоставляем ребенку шаблон готовых бус и просим собрать кружочки в такой же последовательности.</w:t>
      </w:r>
    </w:p>
    <w:p w:rsidR="00F25977" w:rsidRPr="00C0618E" w:rsidRDefault="00F25977" w:rsidP="00F25977">
      <w:pPr>
        <w:spacing w:after="0"/>
        <w:rPr>
          <w:rFonts w:ascii="Times New Roman" w:hAnsi="Times New Roman"/>
          <w:sz w:val="24"/>
          <w:szCs w:val="24"/>
        </w:rPr>
      </w:pPr>
      <w:r w:rsidRPr="00EC3743">
        <w:rPr>
          <w:rFonts w:ascii="Times New Roman" w:hAnsi="Times New Roman"/>
          <w:sz w:val="24"/>
          <w:szCs w:val="24"/>
        </w:rPr>
        <w:t xml:space="preserve"> Можно сделать свою аппликацию. Ребенок может сразу приклеить все бусины. </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«Покажи такой же шарик»</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Реквизит: разноцветные шарики, ведерки.</w:t>
      </w:r>
    </w:p>
    <w:p w:rsidR="00F25977" w:rsidRPr="00EC3743" w:rsidRDefault="00F25977" w:rsidP="00F25977">
      <w:pPr>
        <w:spacing w:after="0"/>
        <w:rPr>
          <w:rFonts w:ascii="Times New Roman" w:hAnsi="Times New Roman"/>
          <w:b/>
          <w:i/>
          <w:sz w:val="24"/>
          <w:szCs w:val="24"/>
        </w:rPr>
      </w:pPr>
      <w:r w:rsidRPr="00EC3743">
        <w:rPr>
          <w:rFonts w:ascii="Times New Roman" w:hAnsi="Times New Roman"/>
          <w:b/>
          <w:i/>
          <w:sz w:val="24"/>
          <w:szCs w:val="24"/>
        </w:rPr>
        <w:t xml:space="preserve"> Вариант № 1</w:t>
      </w:r>
    </w:p>
    <w:p w:rsidR="00F25977" w:rsidRDefault="00F25977" w:rsidP="00F25977">
      <w:pPr>
        <w:spacing w:after="0"/>
        <w:rPr>
          <w:rFonts w:ascii="Times New Roman" w:hAnsi="Times New Roman"/>
          <w:sz w:val="24"/>
          <w:szCs w:val="24"/>
        </w:rPr>
      </w:pPr>
      <w:r w:rsidRPr="00EC3743">
        <w:rPr>
          <w:rFonts w:ascii="Times New Roman" w:hAnsi="Times New Roman"/>
          <w:sz w:val="24"/>
          <w:szCs w:val="24"/>
        </w:rPr>
        <w:t xml:space="preserve"> Взрослый рассыпает на пол разноцветные мячи, выбирает один мяч, и просит ребенка поднять такой же. Пример: «Я беру зеленый мяч, и ты покажи такой же мяч».</w:t>
      </w:r>
    </w:p>
    <w:p w:rsidR="00F25977" w:rsidRPr="00EC3743" w:rsidRDefault="00F25977" w:rsidP="00F25977">
      <w:pPr>
        <w:spacing w:after="0"/>
        <w:rPr>
          <w:rFonts w:ascii="Times New Roman" w:hAnsi="Times New Roman"/>
          <w:b/>
          <w:i/>
          <w:sz w:val="24"/>
          <w:szCs w:val="24"/>
        </w:rPr>
      </w:pPr>
      <w:r w:rsidRPr="00EC3743">
        <w:rPr>
          <w:rFonts w:ascii="Times New Roman" w:hAnsi="Times New Roman"/>
          <w:b/>
          <w:i/>
          <w:sz w:val="24"/>
          <w:szCs w:val="24"/>
        </w:rPr>
        <w:t>Вариант № 2</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Взрослый рассыпает по комнате мячи. Затем ставит ведерки и бросает в каждое по мячу одного цвета. Ребенок должен положить в каждое ведро мячи такого же цвета.</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«Цветная дорожка»</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Реквизит. Вырезаем из цветной бумаги большие разноцветные круги, а также небольшие квадратики.</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Выкладываем разноцветную дорожку. Расстояние между кругами должно быть не менее 50 см.</w:t>
      </w:r>
    </w:p>
    <w:p w:rsidR="00F25977" w:rsidRPr="00EC3743" w:rsidRDefault="00F25977" w:rsidP="00F25977">
      <w:pPr>
        <w:spacing w:after="0"/>
        <w:rPr>
          <w:rFonts w:ascii="Times New Roman" w:hAnsi="Times New Roman"/>
          <w:b/>
          <w:i/>
          <w:sz w:val="24"/>
          <w:szCs w:val="24"/>
        </w:rPr>
      </w:pPr>
      <w:r w:rsidRPr="00EC3743">
        <w:rPr>
          <w:rFonts w:ascii="Times New Roman" w:hAnsi="Times New Roman"/>
          <w:b/>
          <w:i/>
          <w:sz w:val="24"/>
          <w:szCs w:val="24"/>
        </w:rPr>
        <w:t xml:space="preserve"> Вариант № 1</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Взрослый показывает и отдает ребенку карточку, например, зеленого цвета, ребенок находит зеленый круг и помещает на него карточку такого же цвета.</w:t>
      </w:r>
    </w:p>
    <w:p w:rsidR="00F25977" w:rsidRPr="00EC3743" w:rsidRDefault="00F25977" w:rsidP="00F25977">
      <w:pPr>
        <w:spacing w:after="0"/>
        <w:rPr>
          <w:rFonts w:ascii="Times New Roman" w:hAnsi="Times New Roman"/>
          <w:b/>
          <w:i/>
          <w:sz w:val="24"/>
          <w:szCs w:val="24"/>
        </w:rPr>
      </w:pPr>
      <w:r w:rsidRPr="00EC3743">
        <w:rPr>
          <w:rFonts w:ascii="Times New Roman" w:hAnsi="Times New Roman"/>
          <w:b/>
          <w:i/>
          <w:sz w:val="24"/>
          <w:szCs w:val="24"/>
        </w:rPr>
        <w:t xml:space="preserve"> Вариант № 2</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Взрослый так же показывает карточку, а ребенок быстро находит круг и встает рядом с ним.</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Игра «Цветной паровозик»</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Реквизит. Конструктор и маленькие фигурки зверей.</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 xml:space="preserve"> Строим из конструктора паровоз. Каждый вагон определенного цвета.</w:t>
      </w:r>
    </w:p>
    <w:p w:rsidR="00F25977" w:rsidRDefault="00F25977" w:rsidP="00F25977">
      <w:pPr>
        <w:spacing w:after="0"/>
        <w:rPr>
          <w:rFonts w:ascii="Times New Roman" w:hAnsi="Times New Roman"/>
          <w:sz w:val="24"/>
          <w:szCs w:val="24"/>
        </w:rPr>
      </w:pPr>
      <w:r w:rsidRPr="00EC3743">
        <w:rPr>
          <w:rFonts w:ascii="Times New Roman" w:hAnsi="Times New Roman"/>
          <w:sz w:val="24"/>
          <w:szCs w:val="24"/>
        </w:rPr>
        <w:t xml:space="preserve"> Взрослый предлагает ребенку посадить лошадку в синий вагон, а уточку в красный.</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 xml:space="preserve"> Игра «Ищем цвет на прогулке» </w:t>
      </w:r>
    </w:p>
    <w:p w:rsidR="00F25977" w:rsidRPr="00EC3743" w:rsidRDefault="00F25977" w:rsidP="00F25977">
      <w:pPr>
        <w:spacing w:after="0"/>
        <w:rPr>
          <w:rFonts w:ascii="Times New Roman" w:hAnsi="Times New Roman"/>
          <w:sz w:val="24"/>
          <w:szCs w:val="24"/>
        </w:rPr>
      </w:pPr>
      <w:r w:rsidRPr="00EC3743">
        <w:rPr>
          <w:rFonts w:ascii="Times New Roman" w:hAnsi="Times New Roman"/>
          <w:sz w:val="24"/>
          <w:szCs w:val="24"/>
        </w:rPr>
        <w:t>Рассмотрите внимательно городские пейзажи, птиц, машины, цветы</w:t>
      </w:r>
      <w:r>
        <w:rPr>
          <w:rFonts w:ascii="Times New Roman" w:hAnsi="Times New Roman"/>
          <w:sz w:val="24"/>
          <w:szCs w:val="24"/>
        </w:rPr>
        <w:t>, светофоры</w:t>
      </w:r>
      <w:r w:rsidRPr="00EC3743">
        <w:rPr>
          <w:rFonts w:ascii="Times New Roman" w:hAnsi="Times New Roman"/>
          <w:sz w:val="24"/>
          <w:szCs w:val="24"/>
        </w:rPr>
        <w:t xml:space="preserve"> и т.д. Поиграйте с малышом, кто больше найдет </w:t>
      </w:r>
      <w:r>
        <w:rPr>
          <w:rFonts w:ascii="Times New Roman" w:hAnsi="Times New Roman"/>
          <w:sz w:val="24"/>
          <w:szCs w:val="24"/>
        </w:rPr>
        <w:t>жёлтого, а затем и других цветов</w:t>
      </w:r>
      <w:r w:rsidRPr="00EC3743">
        <w:rPr>
          <w:rFonts w:ascii="Times New Roman" w:hAnsi="Times New Roman"/>
          <w:sz w:val="24"/>
          <w:szCs w:val="24"/>
        </w:rPr>
        <w:t xml:space="preserve"> на улице. </w:t>
      </w:r>
    </w:p>
    <w:p w:rsidR="00F25977" w:rsidRPr="00C0618E" w:rsidRDefault="00F25977" w:rsidP="00F25977">
      <w:pPr>
        <w:spacing w:after="0"/>
        <w:rPr>
          <w:rFonts w:ascii="Times New Roman" w:hAnsi="Times New Roman"/>
          <w:b/>
          <w:i/>
          <w:color w:val="00B0F0"/>
          <w:sz w:val="28"/>
          <w:szCs w:val="28"/>
          <w:u w:val="single"/>
        </w:rPr>
      </w:pPr>
      <w:r w:rsidRPr="00C0618E">
        <w:rPr>
          <w:rFonts w:ascii="Times New Roman" w:hAnsi="Times New Roman"/>
          <w:b/>
          <w:i/>
          <w:color w:val="00B0F0"/>
          <w:sz w:val="28"/>
          <w:szCs w:val="28"/>
          <w:u w:val="single"/>
        </w:rPr>
        <w:t xml:space="preserve">  Рассматриваем книги. </w:t>
      </w:r>
    </w:p>
    <w:p w:rsidR="00F25977" w:rsidRPr="00755A8A" w:rsidRDefault="00F25977" w:rsidP="00F25977">
      <w:pPr>
        <w:rPr>
          <w:b/>
          <w:color w:val="44546A" w:themeColor="text2"/>
          <w:sz w:val="28"/>
          <w:szCs w:val="28"/>
        </w:rPr>
      </w:pPr>
      <w:r w:rsidRPr="00EC3743">
        <w:rPr>
          <w:rFonts w:ascii="Times New Roman" w:hAnsi="Times New Roman"/>
          <w:sz w:val="24"/>
          <w:szCs w:val="24"/>
        </w:rPr>
        <w:t>Найдите в книга</w:t>
      </w:r>
      <w:r>
        <w:rPr>
          <w:rFonts w:ascii="Times New Roman" w:hAnsi="Times New Roman"/>
          <w:sz w:val="24"/>
          <w:szCs w:val="24"/>
        </w:rPr>
        <w:t>х изображения цветов</w:t>
      </w:r>
      <w:r w:rsidRPr="00EC3743">
        <w:rPr>
          <w:rFonts w:ascii="Times New Roman" w:hAnsi="Times New Roman"/>
          <w:sz w:val="24"/>
          <w:szCs w:val="24"/>
        </w:rPr>
        <w:t xml:space="preserve"> и покажите их малышу.</w:t>
      </w:r>
      <w:r>
        <w:rPr>
          <w:rFonts w:ascii="Times New Roman" w:hAnsi="Times New Roman"/>
          <w:sz w:val="24"/>
          <w:szCs w:val="24"/>
        </w:rPr>
        <w:t xml:space="preserve"> Объясните какой это цвет, где встречается в природе, что ещё бывает такого цвета. Используйте детскую развивающую литературу.</w:t>
      </w:r>
      <w:r w:rsidRPr="00774970">
        <w:rPr>
          <w:b/>
          <w:color w:val="44546A" w:themeColor="text2"/>
          <w:sz w:val="28"/>
          <w:szCs w:val="28"/>
        </w:rPr>
        <w:t xml:space="preserve"> </w:t>
      </w:r>
      <w:r>
        <w:rPr>
          <w:b/>
          <w:color w:val="44546A" w:themeColor="text2"/>
          <w:sz w:val="28"/>
          <w:szCs w:val="28"/>
        </w:rPr>
        <w:t>Занятие № 4</w:t>
      </w:r>
    </w:p>
    <w:p w:rsidR="00F25977" w:rsidRDefault="00F25977" w:rsidP="00F25977">
      <w:pPr>
        <w:rPr>
          <w:b/>
          <w:color w:val="44546A" w:themeColor="text2"/>
          <w:sz w:val="28"/>
          <w:szCs w:val="28"/>
        </w:rPr>
      </w:pPr>
      <w:r w:rsidRPr="00755A8A">
        <w:rPr>
          <w:b/>
          <w:color w:val="44546A" w:themeColor="text2"/>
          <w:sz w:val="28"/>
          <w:szCs w:val="28"/>
        </w:rPr>
        <w:t xml:space="preserve"> Семинар-пра</w:t>
      </w:r>
      <w:r>
        <w:rPr>
          <w:b/>
          <w:color w:val="44546A" w:themeColor="text2"/>
          <w:sz w:val="28"/>
          <w:szCs w:val="28"/>
        </w:rPr>
        <w:t xml:space="preserve">ктикум по нетрадиционному </w:t>
      </w:r>
      <w:proofErr w:type="gramStart"/>
      <w:r>
        <w:rPr>
          <w:b/>
          <w:color w:val="44546A" w:themeColor="text2"/>
          <w:sz w:val="28"/>
          <w:szCs w:val="28"/>
        </w:rPr>
        <w:t xml:space="preserve">рисованию </w:t>
      </w:r>
      <w:r w:rsidRPr="00755A8A">
        <w:rPr>
          <w:b/>
          <w:color w:val="44546A" w:themeColor="text2"/>
          <w:sz w:val="28"/>
          <w:szCs w:val="28"/>
        </w:rPr>
        <w:t xml:space="preserve"> с</w:t>
      </w:r>
      <w:proofErr w:type="gramEnd"/>
      <w:r w:rsidRPr="00755A8A">
        <w:rPr>
          <w:b/>
          <w:color w:val="44546A" w:themeColor="text2"/>
          <w:sz w:val="28"/>
          <w:szCs w:val="28"/>
        </w:rPr>
        <w:t xml:space="preserve"> родителями и детьми провела воспитатель первой </w:t>
      </w:r>
      <w:r>
        <w:rPr>
          <w:b/>
          <w:color w:val="44546A" w:themeColor="text2"/>
          <w:sz w:val="28"/>
          <w:szCs w:val="28"/>
        </w:rPr>
        <w:t>категории Бирюкова Татьяна Ивановна. Тема занятия «Нетрадиционное рисование с</w:t>
      </w:r>
      <w:r w:rsidRPr="00755A8A">
        <w:rPr>
          <w:b/>
          <w:color w:val="44546A" w:themeColor="text2"/>
          <w:sz w:val="28"/>
          <w:szCs w:val="28"/>
        </w:rPr>
        <w:t xml:space="preserve"> д</w:t>
      </w:r>
      <w:r>
        <w:rPr>
          <w:b/>
          <w:color w:val="44546A" w:themeColor="text2"/>
          <w:sz w:val="28"/>
          <w:szCs w:val="28"/>
        </w:rPr>
        <w:t xml:space="preserve">етей до 3-х лет». Татьяна </w:t>
      </w:r>
      <w:proofErr w:type="gramStart"/>
      <w:r>
        <w:rPr>
          <w:b/>
          <w:color w:val="44546A" w:themeColor="text2"/>
          <w:sz w:val="28"/>
          <w:szCs w:val="28"/>
        </w:rPr>
        <w:t>Ивановна  рассказала</w:t>
      </w:r>
      <w:proofErr w:type="gramEnd"/>
      <w:r>
        <w:rPr>
          <w:b/>
          <w:color w:val="44546A" w:themeColor="text2"/>
          <w:sz w:val="28"/>
          <w:szCs w:val="28"/>
        </w:rPr>
        <w:t xml:space="preserve"> родителям </w:t>
      </w:r>
      <w:r w:rsidRPr="00755A8A">
        <w:rPr>
          <w:b/>
          <w:color w:val="44546A" w:themeColor="text2"/>
          <w:sz w:val="28"/>
          <w:szCs w:val="28"/>
        </w:rPr>
        <w:t xml:space="preserve"> с чего надо начинать занятия </w:t>
      </w:r>
      <w:r>
        <w:rPr>
          <w:b/>
          <w:color w:val="44546A" w:themeColor="text2"/>
          <w:sz w:val="28"/>
          <w:szCs w:val="28"/>
        </w:rPr>
        <w:t xml:space="preserve">с детьми </w:t>
      </w:r>
      <w:r w:rsidRPr="00755A8A">
        <w:rPr>
          <w:b/>
          <w:color w:val="44546A" w:themeColor="text2"/>
          <w:sz w:val="28"/>
          <w:szCs w:val="28"/>
        </w:rPr>
        <w:t xml:space="preserve">и каких результатов добиваются воспитатели к концу года. А </w:t>
      </w:r>
      <w:proofErr w:type="gramStart"/>
      <w:r w:rsidRPr="00755A8A">
        <w:rPr>
          <w:b/>
          <w:color w:val="44546A" w:themeColor="text2"/>
          <w:sz w:val="28"/>
          <w:szCs w:val="28"/>
        </w:rPr>
        <w:t>так же</w:t>
      </w:r>
      <w:proofErr w:type="gramEnd"/>
      <w:r>
        <w:rPr>
          <w:b/>
          <w:color w:val="44546A" w:themeColor="text2"/>
          <w:sz w:val="28"/>
          <w:szCs w:val="28"/>
        </w:rPr>
        <w:t xml:space="preserve"> </w:t>
      </w:r>
      <w:r>
        <w:rPr>
          <w:b/>
          <w:color w:val="44546A" w:themeColor="text2"/>
          <w:sz w:val="28"/>
          <w:szCs w:val="28"/>
        </w:rPr>
        <w:lastRenderedPageBreak/>
        <w:t>рассказала о различных способах нетрадиционного рисования: ватными палочками, пальчиками, ладошкой, картошкой и т.п.  П</w:t>
      </w:r>
      <w:r w:rsidRPr="00755A8A">
        <w:rPr>
          <w:b/>
          <w:color w:val="44546A" w:themeColor="text2"/>
          <w:sz w:val="28"/>
          <w:szCs w:val="28"/>
        </w:rPr>
        <w:t>ро</w:t>
      </w:r>
      <w:r>
        <w:rPr>
          <w:b/>
          <w:color w:val="44546A" w:themeColor="text2"/>
          <w:sz w:val="28"/>
          <w:szCs w:val="28"/>
        </w:rPr>
        <w:t>вела мастер-класс для родителей, занятие на тему «Рисование зернышек для цыплят» (ватными палочками). Татьяна Ивановна прочитала стихи про курочек с цыплятами, потом поиграла с малышами, а затем все постарались нарисовать зернышки для курочки с цыплятами. А в подарок за старание, педагог подарила каждому ребенку игрушку-цыпленка.</w:t>
      </w:r>
    </w:p>
    <w:p w:rsidR="00F25977" w:rsidRDefault="00F25977" w:rsidP="00F25977">
      <w:pPr>
        <w:rPr>
          <w:b/>
          <w:color w:val="44546A" w:themeColor="text2"/>
          <w:sz w:val="28"/>
          <w:szCs w:val="28"/>
        </w:rPr>
      </w:pPr>
    </w:p>
    <w:p w:rsidR="00711C94" w:rsidRDefault="00711C94">
      <w:bookmarkStart w:id="0" w:name="_GoBack"/>
      <w:bookmarkEnd w:id="0"/>
    </w:p>
    <w:sectPr w:rsidR="00711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77"/>
    <w:rsid w:val="00711C94"/>
    <w:rsid w:val="00F2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C145A-4831-469F-9899-C53968F8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59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2019-10-02T14:55:00Z</dcterms:created>
  <dcterms:modified xsi:type="dcterms:W3CDTF">2019-10-02T14:56:00Z</dcterms:modified>
</cp:coreProperties>
</file>